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C09" w:rsidRDefault="00F94C09">
      <w:r>
        <w:rPr>
          <w:rFonts w:hint="eastAsia"/>
        </w:rPr>
        <w:t>ＧＢＳ，g</w:t>
      </w:r>
      <w:r>
        <w:t xml:space="preserve">roup B-hemolytic streptococcus, streptococcus agalactiae, </w:t>
      </w:r>
      <w:r>
        <w:rPr>
          <w:rFonts w:hint="eastAsia"/>
        </w:rPr>
        <w:t>Ｂ群溶血性連鎖球菌感染症</w:t>
      </w:r>
    </w:p>
    <w:p w:rsidR="00F94C09" w:rsidRDefault="00F94C09"/>
    <w:p w:rsidR="00F94C09" w:rsidRDefault="00F94C09">
      <w:r>
        <w:rPr>
          <w:rFonts w:hint="eastAsia"/>
        </w:rPr>
        <w:t>妊娠35-37週</w:t>
      </w:r>
    </w:p>
    <w:p w:rsidR="00F94C09" w:rsidRDefault="00F94C09">
      <w:r>
        <w:rPr>
          <w:rFonts w:hint="eastAsia"/>
        </w:rPr>
        <w:t>膣下部・入口部および肛門括約筋より口側からのスワブ採取</w:t>
      </w:r>
    </w:p>
    <w:p w:rsidR="00F94C09" w:rsidRDefault="00F94C09"/>
    <w:p w:rsidR="00F94C09" w:rsidRDefault="00F94C09">
      <w:r>
        <w:rPr>
          <w:rFonts w:hint="eastAsia"/>
        </w:rPr>
        <w:t>破水時、分娩4時間前までに、予防的抗菌剤投与</w:t>
      </w:r>
      <w:r w:rsidR="00F02C92">
        <w:rPr>
          <w:rFonts w:hint="eastAsia"/>
        </w:rPr>
        <w:t>：</w:t>
      </w:r>
    </w:p>
    <w:p w:rsidR="00F94C09" w:rsidRDefault="00F94C09">
      <w:r>
        <w:rPr>
          <w:rFonts w:hint="eastAsia"/>
        </w:rPr>
        <w:t>アンピシリン（ビクシリン）、2ｇ/初回、分娩まで以後4時間毎に1ｇ、点滴、</w:t>
      </w:r>
    </w:p>
    <w:p w:rsidR="00F02C92" w:rsidRDefault="00F02C92"/>
    <w:p w:rsidR="00F94C09" w:rsidRDefault="00F94C09">
      <w:r>
        <w:rPr>
          <w:rFonts w:hint="eastAsia"/>
        </w:rPr>
        <w:t>ペニシリンアレルギー時：</w:t>
      </w:r>
    </w:p>
    <w:p w:rsidR="00F94C09" w:rsidRDefault="00F94C09">
      <w:r>
        <w:rPr>
          <w:rFonts w:hint="eastAsia"/>
        </w:rPr>
        <w:t>セファゾリン（セファメジン）2ｇ/初回、分娩まで以後8時間毎に1ｇ、点滴、</w:t>
      </w:r>
    </w:p>
    <w:p w:rsidR="00F02C92" w:rsidRDefault="00F02C92"/>
    <w:p w:rsidR="00F02C92" w:rsidRDefault="00F02C92">
      <w:pPr>
        <w:rPr>
          <w:rFonts w:hint="eastAsia"/>
        </w:rPr>
      </w:pPr>
      <w:r>
        <w:rPr>
          <w:rFonts w:hint="eastAsia"/>
        </w:rPr>
        <w:t>クリンダマイシン、エリスロマシン感受性検査後：</w:t>
      </w:r>
    </w:p>
    <w:p w:rsidR="00F94C09" w:rsidRDefault="00F94C09">
      <w:r>
        <w:rPr>
          <w:rFonts w:hint="eastAsia"/>
        </w:rPr>
        <w:t>クリンダマイシン（ダラシンＳ）900ｍｇ</w:t>
      </w:r>
      <w:r>
        <w:rPr>
          <w:rFonts w:hint="eastAsia"/>
        </w:rPr>
        <w:t>/初回、分娩まで以後</w:t>
      </w:r>
      <w:r w:rsidR="00F02C92">
        <w:rPr>
          <w:rFonts w:hint="eastAsia"/>
        </w:rPr>
        <w:t>9時間毎に800ｍｇ、</w:t>
      </w:r>
      <w:r>
        <w:rPr>
          <w:rFonts w:hint="eastAsia"/>
        </w:rPr>
        <w:t>点滴、</w:t>
      </w:r>
    </w:p>
    <w:p w:rsidR="00F02C92" w:rsidRDefault="00F02C92">
      <w:r>
        <w:rPr>
          <w:rFonts w:hint="eastAsia"/>
        </w:rPr>
        <w:t>エリスロマイシン（エリスロシン）5</w:t>
      </w:r>
      <w:r>
        <w:t>00</w:t>
      </w:r>
      <w:r>
        <w:rPr>
          <w:rFonts w:hint="eastAsia"/>
        </w:rPr>
        <w:t>ｍｇ/初回、分娩まで以後</w:t>
      </w:r>
      <w:r>
        <w:rPr>
          <w:rFonts w:hint="eastAsia"/>
        </w:rPr>
        <w:t>6</w:t>
      </w:r>
      <w:r>
        <w:rPr>
          <w:rFonts w:hint="eastAsia"/>
        </w:rPr>
        <w:t>時間毎に</w:t>
      </w:r>
      <w:r>
        <w:rPr>
          <w:rFonts w:hint="eastAsia"/>
        </w:rPr>
        <w:t>5</w:t>
      </w:r>
      <w:r>
        <w:rPr>
          <w:rFonts w:hint="eastAsia"/>
        </w:rPr>
        <w:t>00ｍｇ、点滴、</w:t>
      </w:r>
    </w:p>
    <w:p w:rsidR="00F02C92" w:rsidRDefault="00F02C92"/>
    <w:p w:rsidR="00F02C92" w:rsidRDefault="00F02C92">
      <w:bookmarkStart w:id="0" w:name="_GoBack"/>
      <w:bookmarkEnd w:id="0"/>
      <w:r>
        <w:rPr>
          <w:rFonts w:hint="eastAsia"/>
        </w:rPr>
        <w:t>上記アレルギー、耐性時：</w:t>
      </w:r>
    </w:p>
    <w:p w:rsidR="00F02C92" w:rsidRPr="00F02C92" w:rsidRDefault="00F02C92">
      <w:pPr>
        <w:rPr>
          <w:rFonts w:hint="eastAsia"/>
        </w:rPr>
      </w:pPr>
      <w:r>
        <w:rPr>
          <w:rFonts w:hint="eastAsia"/>
        </w:rPr>
        <w:t>バンコマイシン（バンコマイシン）1</w:t>
      </w:r>
      <w:r>
        <w:rPr>
          <w:rFonts w:hint="eastAsia"/>
        </w:rPr>
        <w:t>ｇ/初回、分娩まで以後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時間毎に1ｇ、点滴、</w:t>
      </w:r>
    </w:p>
    <w:sectPr w:rsidR="00F02C92" w:rsidRPr="00F02C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09"/>
    <w:rsid w:val="00F02C92"/>
    <w:rsid w:val="00F9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DD34A"/>
  <w15:chartTrackingRefBased/>
  <w15:docId w15:val="{BA64FC5E-8AB8-4F9B-9CFE-E1F7288C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俊彦 五十嵐</dc:creator>
  <cp:keywords/>
  <dc:description/>
  <cp:lastModifiedBy>俊彦 五十嵐</cp:lastModifiedBy>
  <cp:revision>1</cp:revision>
  <dcterms:created xsi:type="dcterms:W3CDTF">2019-05-04T01:48:00Z</dcterms:created>
  <dcterms:modified xsi:type="dcterms:W3CDTF">2019-05-04T02:05:00Z</dcterms:modified>
</cp:coreProperties>
</file>