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D0613" w14:textId="77777777" w:rsidR="000F769F" w:rsidRDefault="000F769F">
      <w:pPr>
        <w:rPr>
          <w:rFonts w:ascii="ＭＳ Ｐゴシック" w:eastAsia="ＭＳ Ｐゴシック" w:hAnsi="ＭＳ Ｐゴシック"/>
          <w:color w:val="6C5939"/>
          <w:szCs w:val="21"/>
        </w:rPr>
      </w:pPr>
      <w:r w:rsidRPr="000F769F">
        <w:rPr>
          <w:rFonts w:ascii="ＭＳ Ｐゴシック" w:eastAsia="ＭＳ Ｐゴシック" w:hAnsi="ＭＳ Ｐゴシック" w:hint="eastAsia"/>
          <w:color w:val="6C5939"/>
          <w:szCs w:val="21"/>
        </w:rPr>
        <w:t>rapid tocolysis</w:t>
      </w:r>
      <w:r>
        <w:rPr>
          <w:rFonts w:ascii="ＭＳ Ｐゴシック" w:eastAsia="ＭＳ Ｐゴシック" w:hAnsi="ＭＳ Ｐゴシック" w:hint="eastAsia"/>
          <w:color w:val="6C5939"/>
          <w:szCs w:val="21"/>
        </w:rPr>
        <w:t>：</w:t>
      </w:r>
    </w:p>
    <w:p w14:paraId="2FDCF3D5" w14:textId="3C3181EC" w:rsidR="000F769F" w:rsidRDefault="000F769F">
      <w:pPr>
        <w:rPr>
          <w:rFonts w:ascii="ＭＳ Ｐゴシック" w:eastAsia="ＭＳ Ｐゴシック" w:hAnsi="ＭＳ Ｐゴシック"/>
          <w:color w:val="6C5939"/>
          <w:szCs w:val="21"/>
        </w:rPr>
      </w:pPr>
      <w:r w:rsidRPr="000F769F">
        <w:rPr>
          <w:rFonts w:ascii="ＭＳ Ｐゴシック" w:eastAsia="ＭＳ Ｐゴシック" w:hAnsi="ＭＳ Ｐゴシック" w:hint="eastAsia"/>
          <w:color w:val="6C5939"/>
          <w:szCs w:val="21"/>
        </w:rPr>
        <w:t>①ニトログリセリン(®ミリスロール</w:t>
      </w:r>
      <w:r w:rsidR="006E0140">
        <w:rPr>
          <w:rFonts w:ascii="ＭＳ Ｐゴシック" w:eastAsia="ＭＳ Ｐゴシック" w:hAnsi="ＭＳ Ｐゴシック" w:hint="eastAsia"/>
          <w:color w:val="6C5939"/>
          <w:szCs w:val="21"/>
        </w:rPr>
        <w:t xml:space="preserve"> </w:t>
      </w:r>
      <w:r w:rsidR="006E0140">
        <w:rPr>
          <w:rFonts w:ascii="ＭＳ Ｐゴシック" w:eastAsia="ＭＳ Ｐゴシック" w:hAnsi="ＭＳ Ｐゴシック"/>
          <w:color w:val="6C5939"/>
          <w:szCs w:val="21"/>
        </w:rPr>
        <w:t>1mg/2ml/A, 5mg/10ml/A, 25mg/50ml/V, 50mg/100ml/V)</w:t>
      </w:r>
      <w:r>
        <w:rPr>
          <w:rFonts w:ascii="ＭＳ Ｐゴシック" w:eastAsia="ＭＳ Ｐゴシック" w:hAnsi="ＭＳ Ｐゴシック" w:hint="eastAsia"/>
          <w:color w:val="6C5939"/>
          <w:szCs w:val="21"/>
        </w:rPr>
        <w:t>：</w:t>
      </w:r>
    </w:p>
    <w:p w14:paraId="4EB9F702" w14:textId="65258451" w:rsidR="000F769F" w:rsidRDefault="000F769F">
      <w:pPr>
        <w:rPr>
          <w:rFonts w:ascii="ＭＳ Ｐゴシック" w:eastAsia="ＭＳ Ｐゴシック" w:hAnsi="ＭＳ Ｐゴシック"/>
          <w:color w:val="6C5939"/>
          <w:szCs w:val="21"/>
        </w:rPr>
      </w:pPr>
      <w:r>
        <w:rPr>
          <w:rFonts w:ascii="ＭＳ Ｐゴシック" w:eastAsia="ＭＳ Ｐゴシック" w:hAnsi="ＭＳ Ｐゴシック" w:hint="eastAsia"/>
          <w:color w:val="6C5939"/>
          <w:szCs w:val="21"/>
        </w:rPr>
        <w:t xml:space="preserve">　初回量</w:t>
      </w:r>
      <w:r w:rsidRPr="000F769F">
        <w:rPr>
          <w:rFonts w:ascii="ＭＳ Ｐゴシック" w:eastAsia="ＭＳ Ｐゴシック" w:hAnsi="ＭＳ Ｐゴシック" w:hint="eastAsia"/>
          <w:color w:val="6C5939"/>
          <w:szCs w:val="21"/>
        </w:rPr>
        <w:t>50～100µg</w:t>
      </w:r>
      <w:r>
        <w:rPr>
          <w:rFonts w:ascii="ＭＳ Ｐゴシック" w:eastAsia="ＭＳ Ｐゴシック" w:hAnsi="ＭＳ Ｐゴシック"/>
          <w:color w:val="6C5939"/>
          <w:szCs w:val="21"/>
        </w:rPr>
        <w:t xml:space="preserve"> iv, </w:t>
      </w:r>
      <w:r w:rsidRPr="000F769F">
        <w:rPr>
          <w:rFonts w:ascii="ＭＳ Ｐゴシック" w:eastAsia="ＭＳ Ｐゴシック" w:hAnsi="ＭＳ Ｐゴシック" w:hint="eastAsia"/>
          <w:color w:val="6C5939"/>
          <w:szCs w:val="21"/>
        </w:rPr>
        <w:t>250～500µgまで</w:t>
      </w:r>
      <w:r>
        <w:rPr>
          <w:rFonts w:ascii="ＭＳ Ｐゴシック" w:eastAsia="ＭＳ Ｐゴシック" w:hAnsi="ＭＳ Ｐゴシック" w:hint="eastAsia"/>
          <w:color w:val="6C5939"/>
          <w:szCs w:val="21"/>
        </w:rPr>
        <w:t>。</w:t>
      </w:r>
    </w:p>
    <w:p w14:paraId="66ECD9B5" w14:textId="3537BA5B" w:rsidR="000F769F" w:rsidRPr="000F769F" w:rsidRDefault="000F769F" w:rsidP="000F769F">
      <w:pPr>
        <w:rPr>
          <w:rFonts w:ascii="ＭＳ Ｐゴシック" w:eastAsia="ＭＳ Ｐゴシック" w:hAnsi="ＭＳ Ｐゴシック"/>
          <w:color w:val="6C5939"/>
          <w:szCs w:val="21"/>
        </w:rPr>
      </w:pPr>
      <w:r>
        <w:rPr>
          <w:rFonts w:ascii="ＭＳ Ｐゴシック" w:eastAsia="ＭＳ Ｐゴシック" w:hAnsi="ＭＳ Ｐゴシック" w:hint="eastAsia"/>
          <w:color w:val="6C5939"/>
          <w:szCs w:val="21"/>
        </w:rPr>
        <w:t xml:space="preserve"> </w:t>
      </w:r>
      <w:r w:rsidRPr="000F769F">
        <w:rPr>
          <w:rFonts w:ascii="ＭＳ Ｐゴシック" w:eastAsia="ＭＳ Ｐゴシック" w:hAnsi="ＭＳ Ｐゴシック" w:hint="eastAsia"/>
          <w:color w:val="6C5939"/>
          <w:szCs w:val="21"/>
        </w:rPr>
        <w:t>500µg(0.5mg)</w:t>
      </w:r>
      <w:r>
        <w:rPr>
          <w:rFonts w:ascii="ＭＳ Ｐゴシック" w:eastAsia="ＭＳ Ｐゴシック" w:hAnsi="ＭＳ Ｐゴシック"/>
          <w:color w:val="6C5939"/>
          <w:szCs w:val="21"/>
        </w:rPr>
        <w:t>/ml</w:t>
      </w:r>
      <w:r>
        <w:rPr>
          <w:rFonts w:ascii="ＭＳ Ｐゴシック" w:eastAsia="ＭＳ Ｐゴシック" w:hAnsi="ＭＳ Ｐゴシック" w:hint="eastAsia"/>
          <w:color w:val="6C5939"/>
          <w:szCs w:val="21"/>
        </w:rPr>
        <w:t>、</w:t>
      </w:r>
      <w:r w:rsidRPr="000F769F">
        <w:rPr>
          <w:rFonts w:ascii="ＭＳ Ｐゴシック" w:eastAsia="ＭＳ Ｐゴシック" w:hAnsi="ＭＳ Ｐゴシック" w:hint="eastAsia"/>
          <w:color w:val="6C5939"/>
          <w:szCs w:val="21"/>
        </w:rPr>
        <w:t>1</w:t>
      </w:r>
      <w:r>
        <w:rPr>
          <w:rFonts w:ascii="ＭＳ Ｐゴシック" w:eastAsia="ＭＳ Ｐゴシック" w:hAnsi="ＭＳ Ｐゴシック"/>
          <w:color w:val="6C5939"/>
          <w:szCs w:val="21"/>
        </w:rPr>
        <w:t>ml</w:t>
      </w:r>
      <w:r w:rsidRPr="000F769F">
        <w:rPr>
          <w:rFonts w:ascii="ＭＳ Ｐゴシック" w:eastAsia="ＭＳ Ｐゴシック" w:hAnsi="ＭＳ Ｐゴシック" w:hint="eastAsia"/>
          <w:color w:val="6C5939"/>
          <w:szCs w:val="21"/>
        </w:rPr>
        <w:t>を生理食塩水で10倍希釈すると1</w:t>
      </w:r>
      <w:r>
        <w:rPr>
          <w:rFonts w:ascii="ＭＳ Ｐゴシック" w:eastAsia="ＭＳ Ｐゴシック" w:hAnsi="ＭＳ Ｐゴシック"/>
          <w:color w:val="6C5939"/>
          <w:szCs w:val="21"/>
        </w:rPr>
        <w:t>ml</w:t>
      </w:r>
      <w:r w:rsidRPr="000F769F">
        <w:rPr>
          <w:rFonts w:ascii="ＭＳ Ｐゴシック" w:eastAsia="ＭＳ Ｐゴシック" w:hAnsi="ＭＳ Ｐゴシック" w:hint="eastAsia"/>
          <w:color w:val="6C5939"/>
          <w:szCs w:val="21"/>
        </w:rPr>
        <w:t>=50µg(0.05mg)</w:t>
      </w:r>
      <w:r>
        <w:rPr>
          <w:rFonts w:ascii="ＭＳ Ｐゴシック" w:eastAsia="ＭＳ Ｐゴシック" w:hAnsi="ＭＳ Ｐゴシック" w:hint="eastAsia"/>
          <w:color w:val="6C5939"/>
          <w:szCs w:val="21"/>
        </w:rPr>
        <w:t>、</w:t>
      </w:r>
      <w:r w:rsidRPr="000F769F">
        <w:rPr>
          <w:rFonts w:ascii="ＭＳ Ｐゴシック" w:eastAsia="ＭＳ Ｐゴシック" w:hAnsi="ＭＳ Ｐゴシック" w:hint="eastAsia"/>
          <w:color w:val="6C5939"/>
          <w:szCs w:val="21"/>
        </w:rPr>
        <w:t>初回は1～2</w:t>
      </w:r>
      <w:r>
        <w:rPr>
          <w:rFonts w:ascii="ＭＳ Ｐゴシック" w:eastAsia="ＭＳ Ｐゴシック" w:hAnsi="ＭＳ Ｐゴシック"/>
          <w:color w:val="6C5939"/>
          <w:szCs w:val="21"/>
        </w:rPr>
        <w:t>ml iv</w:t>
      </w:r>
      <w:r>
        <w:rPr>
          <w:rFonts w:ascii="ＭＳ Ｐゴシック" w:eastAsia="ＭＳ Ｐゴシック" w:hAnsi="ＭＳ Ｐゴシック" w:hint="eastAsia"/>
          <w:color w:val="6C5939"/>
          <w:szCs w:val="21"/>
        </w:rPr>
        <w:t xml:space="preserve">、　</w:t>
      </w:r>
      <w:r w:rsidRPr="000F769F">
        <w:rPr>
          <w:rFonts w:ascii="ＭＳ Ｐゴシック" w:eastAsia="ＭＳ Ｐゴシック" w:hAnsi="ＭＳ Ｐゴシック" w:hint="eastAsia"/>
          <w:color w:val="6C5939"/>
          <w:szCs w:val="21"/>
        </w:rPr>
        <w:t>効果をみながら5～10</w:t>
      </w:r>
      <w:r>
        <w:rPr>
          <w:rFonts w:ascii="ＭＳ Ｐゴシック" w:eastAsia="ＭＳ Ｐゴシック" w:hAnsi="ＭＳ Ｐゴシック"/>
          <w:color w:val="6C5939"/>
          <w:szCs w:val="21"/>
        </w:rPr>
        <w:t>ml</w:t>
      </w:r>
      <w:r w:rsidRPr="000F769F">
        <w:rPr>
          <w:rFonts w:ascii="ＭＳ Ｐゴシック" w:eastAsia="ＭＳ Ｐゴシック" w:hAnsi="ＭＳ Ｐゴシック" w:hint="eastAsia"/>
          <w:color w:val="6C5939"/>
          <w:szCs w:val="21"/>
        </w:rPr>
        <w:t>まで追加投与。</w:t>
      </w:r>
      <w:r w:rsidRPr="000F769F">
        <w:rPr>
          <w:rFonts w:ascii="ＭＳ Ｐゴシック" w:eastAsia="ＭＳ Ｐゴシック" w:hAnsi="ＭＳ Ｐゴシック" w:hint="eastAsia"/>
          <w:color w:val="6C5939"/>
          <w:szCs w:val="21"/>
        </w:rPr>
        <w:br/>
      </w:r>
      <w:r>
        <w:rPr>
          <w:rFonts w:ascii="ＭＳ Ｐゴシック" w:eastAsia="ＭＳ Ｐゴシック" w:hAnsi="ＭＳ Ｐゴシック" w:hint="eastAsia"/>
          <w:color w:val="6C5939"/>
          <w:szCs w:val="21"/>
        </w:rPr>
        <w:t xml:space="preserve">　低血圧に注意、</w:t>
      </w:r>
      <w:r w:rsidRPr="000F769F">
        <w:rPr>
          <w:rFonts w:ascii="ＭＳ Ｐゴシック" w:eastAsia="ＭＳ Ｐゴシック" w:hAnsi="ＭＳ Ｐゴシック" w:hint="eastAsia"/>
          <w:color w:val="6C5939"/>
          <w:szCs w:val="21"/>
        </w:rPr>
        <w:t>常時血圧のモニタリング。</w:t>
      </w:r>
    </w:p>
    <w:p w14:paraId="7F77E1A0" w14:textId="35DCAC05" w:rsidR="006E0140" w:rsidRDefault="000F769F">
      <w:pPr>
        <w:rPr>
          <w:rFonts w:ascii="ＭＳ Ｐゴシック" w:eastAsia="ＭＳ Ｐゴシック" w:hAnsi="ＭＳ Ｐゴシック"/>
          <w:color w:val="6C5939"/>
          <w:szCs w:val="21"/>
        </w:rPr>
      </w:pPr>
      <w:r>
        <w:rPr>
          <w:rFonts w:ascii="ＭＳ Ｐゴシック" w:eastAsia="ＭＳ Ｐゴシック" w:hAnsi="ＭＳ Ｐゴシック" w:hint="eastAsia"/>
          <w:color w:val="6C5939"/>
          <w:szCs w:val="21"/>
        </w:rPr>
        <w:t xml:space="preserve">　</w:t>
      </w:r>
      <w:r w:rsidRPr="000F769F">
        <w:rPr>
          <w:rFonts w:ascii="ＭＳ Ｐゴシック" w:eastAsia="ＭＳ Ｐゴシック" w:hAnsi="ＭＳ Ｐゴシック" w:hint="eastAsia"/>
          <w:color w:val="6C5939"/>
          <w:szCs w:val="21"/>
        </w:rPr>
        <w:t>作用発現時間が短い(60秒以内に効果が発現し、90～120秒で効果は最大に達する)</w:t>
      </w:r>
      <w:r>
        <w:rPr>
          <w:rFonts w:ascii="ＭＳ Ｐゴシック" w:eastAsia="ＭＳ Ｐゴシック" w:hAnsi="ＭＳ Ｐゴシック" w:hint="eastAsia"/>
          <w:color w:val="6C5939"/>
          <w:szCs w:val="21"/>
        </w:rPr>
        <w:t>、</w:t>
      </w:r>
      <w:r w:rsidRPr="000F769F">
        <w:rPr>
          <w:rFonts w:ascii="ＭＳ Ｐゴシック" w:eastAsia="ＭＳ Ｐゴシック" w:hAnsi="ＭＳ Ｐゴシック" w:hint="eastAsia"/>
          <w:color w:val="6C5939"/>
          <w:szCs w:val="21"/>
        </w:rPr>
        <w:t>半減期が短い(2～5分)</w:t>
      </w:r>
      <w:r w:rsidRPr="000F769F">
        <w:rPr>
          <w:rFonts w:ascii="ＭＳ Ｐゴシック" w:eastAsia="ＭＳ Ｐゴシック" w:hAnsi="ＭＳ Ｐゴシック" w:hint="eastAsia"/>
          <w:color w:val="6C5939"/>
          <w:szCs w:val="21"/>
        </w:rPr>
        <w:br/>
        <w:t>②塩酸リトドリン(®ウテメリン</w:t>
      </w:r>
      <w:r w:rsidR="006E0140">
        <w:rPr>
          <w:rFonts w:ascii="ＭＳ Ｐゴシック" w:eastAsia="ＭＳ Ｐゴシック" w:hAnsi="ＭＳ Ｐゴシック" w:hint="eastAsia"/>
          <w:color w:val="6C5939"/>
          <w:szCs w:val="21"/>
        </w:rPr>
        <w:t>5</w:t>
      </w:r>
      <w:r w:rsidR="006E0140">
        <w:rPr>
          <w:rFonts w:ascii="ＭＳ Ｐゴシック" w:eastAsia="ＭＳ Ｐゴシック" w:hAnsi="ＭＳ Ｐゴシック"/>
          <w:color w:val="6C5939"/>
          <w:szCs w:val="21"/>
        </w:rPr>
        <w:t>0mg/5ml/A, 1A+5%D/W500ml = 100</w:t>
      </w:r>
      <w:r w:rsidR="006E0140">
        <w:rPr>
          <w:rFonts w:ascii="ＭＳ Ｐゴシック" w:eastAsia="ＭＳ Ｐゴシック" w:hAnsi="ＭＳ Ｐゴシック" w:hint="eastAsia"/>
          <w:color w:val="6C5939"/>
          <w:szCs w:val="21"/>
        </w:rPr>
        <w:t>μ</w:t>
      </w:r>
      <w:r w:rsidR="006E0140">
        <w:rPr>
          <w:rFonts w:ascii="ＭＳ Ｐゴシック" w:eastAsia="ＭＳ Ｐゴシック" w:hAnsi="ＭＳ Ｐゴシック"/>
          <w:color w:val="6C5939"/>
          <w:szCs w:val="21"/>
        </w:rPr>
        <w:t>g/ml</w:t>
      </w:r>
      <w:r w:rsidR="00C7202D">
        <w:rPr>
          <w:rFonts w:ascii="ＭＳ Ｐゴシック" w:eastAsia="ＭＳ Ｐゴシック" w:hAnsi="ＭＳ Ｐゴシック"/>
          <w:color w:val="6C5939"/>
          <w:szCs w:val="21"/>
        </w:rPr>
        <w:t xml:space="preserve">, </w:t>
      </w:r>
      <w:r w:rsidR="00C7202D">
        <w:rPr>
          <w:rFonts w:ascii="ＭＳ Ｐゴシック" w:eastAsia="ＭＳ Ｐゴシック" w:hAnsi="ＭＳ Ｐゴシック" w:hint="eastAsia"/>
          <w:color w:val="6C5939"/>
          <w:szCs w:val="21"/>
        </w:rPr>
        <w:t>有効</w:t>
      </w:r>
      <w:r w:rsidR="00C7202D">
        <w:rPr>
          <w:rFonts w:ascii="ＭＳ Ｐゴシック" w:eastAsia="ＭＳ Ｐゴシック" w:hAnsi="ＭＳ Ｐゴシック"/>
          <w:color w:val="6C5939"/>
          <w:szCs w:val="21"/>
        </w:rPr>
        <w:t>50-150</w:t>
      </w:r>
      <w:r w:rsidR="00C7202D">
        <w:rPr>
          <w:rFonts w:ascii="ＭＳ Ｐゴシック" w:eastAsia="ＭＳ Ｐゴシック" w:hAnsi="ＭＳ Ｐゴシック" w:hint="eastAsia"/>
          <w:color w:val="6C5939"/>
          <w:szCs w:val="21"/>
        </w:rPr>
        <w:t>μ</w:t>
      </w:r>
      <w:r w:rsidR="00C7202D">
        <w:rPr>
          <w:rFonts w:ascii="ＭＳ Ｐゴシック" w:eastAsia="ＭＳ Ｐゴシック" w:hAnsi="ＭＳ Ｐゴシック"/>
          <w:color w:val="6C5939"/>
          <w:szCs w:val="21"/>
        </w:rPr>
        <w:t>g/min</w:t>
      </w:r>
      <w:r w:rsidRPr="000F769F">
        <w:rPr>
          <w:rFonts w:ascii="ＭＳ Ｐゴシック" w:eastAsia="ＭＳ Ｐゴシック" w:hAnsi="ＭＳ Ｐゴシック" w:hint="eastAsia"/>
          <w:color w:val="6C5939"/>
          <w:szCs w:val="21"/>
        </w:rPr>
        <w:t>)</w:t>
      </w:r>
      <w:r w:rsidR="006E0140" w:rsidRPr="006E0140">
        <w:rPr>
          <w:rFonts w:ascii="ＭＳ Ｐゴシック" w:eastAsia="ＭＳ Ｐゴシック" w:hAnsi="ＭＳ Ｐゴシック" w:hint="eastAsia"/>
          <w:color w:val="6C5939"/>
          <w:szCs w:val="21"/>
        </w:rPr>
        <w:t xml:space="preserve"> </w:t>
      </w:r>
    </w:p>
    <w:p w14:paraId="7FEC1062" w14:textId="00CF821C" w:rsidR="000F769F" w:rsidRDefault="006E0140">
      <w:pPr>
        <w:rPr>
          <w:rFonts w:ascii="ＭＳ Ｐゴシック" w:eastAsia="ＭＳ Ｐゴシック" w:hAnsi="ＭＳ Ｐゴシック"/>
          <w:color w:val="6C5939"/>
          <w:szCs w:val="21"/>
        </w:rPr>
      </w:pPr>
      <w:r w:rsidRPr="000F769F">
        <w:rPr>
          <w:rFonts w:ascii="ＭＳ Ｐゴシック" w:eastAsia="ＭＳ Ｐゴシック" w:hAnsi="ＭＳ Ｐゴシック" w:hint="eastAsia"/>
          <w:color w:val="6C5939"/>
          <w:szCs w:val="21"/>
        </w:rPr>
        <w:t>③</w:t>
      </w:r>
      <w:r w:rsidR="000F769F" w:rsidRPr="000F769F">
        <w:rPr>
          <w:rFonts w:ascii="ＭＳ Ｐゴシック" w:eastAsia="ＭＳ Ｐゴシック" w:hAnsi="ＭＳ Ｐゴシック" w:hint="eastAsia"/>
          <w:color w:val="6C5939"/>
          <w:szCs w:val="21"/>
        </w:rPr>
        <w:t>セボフルラン(®セボフレン)</w:t>
      </w:r>
      <w:r w:rsidR="00C7202D">
        <w:rPr>
          <w:rFonts w:ascii="ＭＳ Ｐゴシック" w:eastAsia="ＭＳ Ｐゴシック" w:hAnsi="ＭＳ Ｐゴシック" w:hint="eastAsia"/>
          <w:color w:val="6C5939"/>
          <w:szCs w:val="21"/>
        </w:rPr>
        <w:t xml:space="preserve">　0</w:t>
      </w:r>
      <w:r w:rsidR="00C7202D">
        <w:rPr>
          <w:rFonts w:ascii="ＭＳ Ｐゴシック" w:eastAsia="ＭＳ Ｐゴシック" w:hAnsi="ＭＳ Ｐゴシック"/>
          <w:color w:val="6C5939"/>
          <w:szCs w:val="21"/>
        </w:rPr>
        <w:t>.5-5%</w:t>
      </w:r>
      <w:bookmarkStart w:id="0" w:name="_GoBack"/>
      <w:bookmarkEnd w:id="0"/>
      <w:r w:rsidR="000F769F" w:rsidRPr="000F769F">
        <w:rPr>
          <w:rFonts w:ascii="ＭＳ Ｐゴシック" w:eastAsia="ＭＳ Ｐゴシック" w:hAnsi="ＭＳ Ｐゴシック" w:hint="eastAsia"/>
          <w:color w:val="6C5939"/>
          <w:szCs w:val="21"/>
        </w:rPr>
        <w:br/>
      </w:r>
    </w:p>
    <w:p w14:paraId="36296CEE" w14:textId="77777777" w:rsidR="000F769F" w:rsidRDefault="000F769F">
      <w:pPr>
        <w:rPr>
          <w:rFonts w:ascii="ＭＳ Ｐゴシック" w:eastAsia="ＭＳ Ｐゴシック" w:hAnsi="ＭＳ Ｐゴシック"/>
          <w:color w:val="6C5939"/>
          <w:szCs w:val="21"/>
        </w:rPr>
      </w:pPr>
    </w:p>
    <w:sectPr w:rsidR="000F76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9F"/>
    <w:rsid w:val="000F769F"/>
    <w:rsid w:val="006E0140"/>
    <w:rsid w:val="00C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F8D4F"/>
  <w15:chartTrackingRefBased/>
  <w15:docId w15:val="{C76CE330-BF0E-4387-B7F7-D9354783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俊彦 五十嵐</dc:creator>
  <cp:keywords/>
  <dc:description/>
  <cp:lastModifiedBy>俊彦 五十嵐</cp:lastModifiedBy>
  <cp:revision>1</cp:revision>
  <dcterms:created xsi:type="dcterms:W3CDTF">2020-01-18T07:38:00Z</dcterms:created>
  <dcterms:modified xsi:type="dcterms:W3CDTF">2020-01-18T08:01:00Z</dcterms:modified>
</cp:coreProperties>
</file>